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22b10f04a8247a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29236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NEUROPSIHIJATRIJSKA BOLNICA DR. IVAN BARBOT POPOVAČA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21.913.734,16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23.013.420,10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24.756.928,81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27.441.254,92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2.843.194,65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4.427.834,82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1.286.961,62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969.303,83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1.285.253,38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967.995,83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4.128.448,03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5.395.830,65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130,7</w:t>
            </w:r>
          </w:p>
        </w:tc>
      </w:tr>
    </w:tbl>
    <w:p>
      <w:pPr>
        <w:spacing w:before="0" w:after="0"/>
      </w:pPr>
    </w:p>
    <w:p>
      <w:r>
        <w:t xml:space="preserve">U razdoblju 1.1.-31.12.2025. godine Bolnica iskazuje manjak prihoda nad rashodima u iznosu 5.395.830,65 eura. Razlog iskazanog  manjka je nedovoljan rast prihoda za pokriće svih rashoda poslovanja, a posebno u dijelu koji se odnosi na rashode za zaposlene.  Za uravnoteženje prihoda i rashoda potrebno je povećanje iznosa mjesečnog limita kroz povećanje cijena zdravstvenih usluga koje utvrđuje  Upravno vijeće  HZZO.</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340.370,66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183.158,90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w:t>
            </w:r>
          </w:p>
        </w:tc>
      </w:tr>
    </w:tbl>
    <w:p>
      <w:pPr>
        <w:spacing w:before="0" w:after="0"/>
      </w:pPr>
    </w:p>
    <w:p>
      <w:r>
        <w:t xml:space="preserve">Prihodi manji u odnosu na isto razdoblje prethodne godine iz razloga što je u promatranom razdoblju uplaćen prihod za sanaciju dugovanja za lijekove i potrošni medicinski materijal te refundacija plaća pripravnika,  a prethodne godine tu je evidentiran prihod od HZZO za rad zaposlenika sa pacijentima oboljelima od COVID, a kojeg prihoda više nema.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2.040.673,95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2.828.331,80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138,6</w:t>
            </w:r>
          </w:p>
        </w:tc>
      </w:tr>
    </w:tbl>
    <w:p>
      <w:pPr>
        <w:spacing w:before="0" w:after="0"/>
      </w:pPr>
    </w:p>
    <w:p>
      <w:r>
        <w:t xml:space="preserve">Ostvareni prihod veći u odnosu na prethodnu godinu  iz razloga što je Ministarstvo zdravstva povećalo cijenu smještaja i liječenja  neubrojivih osoba za 20 % u odnosu na prethodnu godinu te ostvaren prihod za sanaciju dugovanja za lijekove i potrošni medicinski materijal.</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649.123,60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w:t>
            </w:r>
          </w:p>
        </w:tc>
      </w:tr>
    </w:tbl>
    <w:p>
      <w:pPr>
        <w:spacing w:before="0" w:after="0"/>
      </w:pPr>
    </w:p>
    <w:p>
      <w:r>
        <w:t xml:space="preserve">U promatranom razdoblju ostvaren prihod od kapitalnih pomoći u iznosu 11.200,00 eura za nabavu opreme za Polikliniku za fizikalnu terapiju za razliku od prošle kad je bolnica imala prihod od kapitalnih pomoći Ministarstva zdravstva za nabavu opreme za forenzičke odjele.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117.240,74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promatranom razdoblju nije bilo prihoda od tekućih pomoći temeljem prijenosa EU sredstava dok je u prethodnoj godini ostvaren prihod u iznosu od 117.240,74 eura od Zavoda za zapošljavanje za financiranje plaća pripravnika.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promatranom razdoblju nije bilo prihoda za kapitalne pomoći temeljem prijenosa EU sredstava. Prethodne godine ostvaren je prihod od 7.721,26 eura od Fonda za zaštitu okoliša i energetsku učinkovitost za nabavu dehidratora za bio otpad u centralnoj bolničkoj kuhinji.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dividendi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w:t>
            </w:r>
          </w:p>
        </w:tc>
      </w:tr>
    </w:tbl>
    <w:p>
      <w:pPr>
        <w:spacing w:before="0" w:after="0"/>
      </w:pPr>
    </w:p>
    <w:p>
      <w:r>
        <w:t xml:space="preserve">U promatranom razdoblju ostvaren je prihod od dividendi  u iznosu  2.130,40 za dionice Croatia osiguranja d.d. sukladno Odluci skupštine društva.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578.419,77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498.003,02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w:t>
            </w:r>
          </w:p>
        </w:tc>
      </w:tr>
    </w:tbl>
    <w:p>
      <w:pPr>
        <w:spacing w:before="0" w:after="0"/>
      </w:pPr>
    </w:p>
    <w:p>
      <w:r>
        <w:t xml:space="preserve">Ostali nespomenuti prihodi ostvareni su manji su u odnosu na prethodnu godinu iz razloga što u promatranom razdoblju  bilo manje prihoda od zdravstvenih ustanova za dežurstvo specijalizanata  i u prethodnoj godini je bio ostvaren prihod od osiguravajućeg društva za pokrivanje nastale štete od vremenskih nepogoda.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w:t>
            </w:r>
          </w:p>
        </w:tc>
      </w:tr>
    </w:tbl>
    <w:p>
      <w:pPr>
        <w:spacing w:before="0" w:after="0"/>
      </w:pPr>
    </w:p>
    <w:p>
      <w:r>
        <w:t xml:space="preserve">Prihodi od prodaje proizvoda i robe ostvareni su u iznosu od 593,06 eura. Radi se o prodaji drva iz bolničke šume za što je prihod najvećim dijelom bio evidentiran u prethodnoj godini.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132.668,25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189.031,46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142,5</w:t>
            </w:r>
          </w:p>
        </w:tc>
      </w:tr>
    </w:tbl>
    <w:p>
      <w:pPr>
        <w:spacing w:before="0" w:after="0"/>
      </w:pPr>
    </w:p>
    <w:p>
      <w:r>
        <w:t xml:space="preserve">Prihodi od pruženih usluga ostvareni su u  veći u odnosu na prethodnu godinu za usluge vještačenja sudovima.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114.877,90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89.600,44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w:t>
            </w:r>
          </w:p>
        </w:tc>
      </w:tr>
    </w:tbl>
    <w:p>
      <w:pPr>
        <w:spacing w:before="0" w:after="0"/>
      </w:pPr>
    </w:p>
    <w:p>
      <w:r>
        <w:t xml:space="preserve">Prihod od tekućih donacija odnosi se na donacije lijekova i potrošnog medicinskog materijala i ostvaren je manji u odnosu na isto razdoblje prethodne godine jer nije bilo  koje bi nam donirale lijekove.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362,4</w:t>
            </w:r>
          </w:p>
        </w:tc>
      </w:tr>
    </w:tbl>
    <w:p>
      <w:pPr>
        <w:spacing w:before="0" w:after="0"/>
      </w:pPr>
    </w:p>
    <w:p>
      <w:r>
        <w:t xml:space="preserve">Prihodi od kapitalnih donacija ostvareni su u iznosu 16.128,24 eura i odnose se na primljenu donaciju  šivaćeg stroja, princeze za nepokretne pacijente, perilice suđa, uredskog namještaja, kreveta s madracem, trapezom i stalkom za infuziju,  licenci, EKG uređaja, digitalnog logopedskog seta iz akcije RTL pomaže djeci.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144.467,93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305.754,18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211,6</w:t>
            </w:r>
          </w:p>
        </w:tc>
      </w:tr>
    </w:tbl>
    <w:p>
      <w:pPr>
        <w:spacing w:before="0" w:after="0"/>
      </w:pPr>
    </w:p>
    <w:p>
      <w:r>
        <w:t xml:space="preserve">Prihodi iz nadležnog proračuna za financiranje rashoda poslovanja ostvareni su  veći u odnosu na isto razdoblje prethodne godine. To su prihodi od Sisačko moslavačke županije za  sufinanciranje troškova pranja rublja i pripreme obroka za štićenike Doma za  odrasle osobe Petrinja na privremenoj lokaciji u prostorima naše bolnice,  prihod  za financiranje javnih potreba u zdravstvu  - Program psiho i socioterapije hrvatskih branitelja i članova njihovih obitelji, te prihod  za isplatu naknade za godišnji odmor, prihod za financiranje usluge tekućeg održavanja pumpi i plamenika u kotlovnicama te prihod za financiranje računalnih usluga održavanja IBIS.</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308.887,00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614.891,25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199,1</w:t>
            </w:r>
          </w:p>
        </w:tc>
      </w:tr>
    </w:tbl>
    <w:p>
      <w:pPr>
        <w:spacing w:before="0" w:after="0"/>
      </w:pPr>
    </w:p>
    <w:p>
      <w:r>
        <w:t xml:space="preserve">Prihodi iz nadležnog proračuna za financiranje rashoda za nabavu nefinancijske imovine ostvareni su u iznosu 614.891,25 eura, a odnose se na nabavu medicinske opreme sukladno Planu prioriteta DEC sredstava i vlastitih sredstava Sisačko moslavačke županije i to:  5 kanalni EMNG uređaj,   uređaj za ergometriju, hematološki analizator, digitalni mamograf, ormarići uz krevete 40 komada,  garderobni ormari za pacijente 40 komada, holter EKG,  - 10 komada,   holter tlaka - 10 komada te oprema za fizikalnu terapiju, digitalni RTG uređaj, dodatna ulaganja na građevinskim objektima za uređenje prostora u koji je smješten novi RTG uređaj.</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w:t>
            </w:r>
          </w:p>
        </w:tc>
      </w:tr>
    </w:tbl>
    <w:p>
      <w:pPr>
        <w:spacing w:before="0" w:after="0"/>
      </w:pPr>
    </w:p>
    <w:p>
      <w:r>
        <w:t xml:space="preserve">U promatranom razdoblju ostvaren u iznosu 0,01 euro  dok je prethodne godine ostvaren u iznosu od 5.166,23 eura, a odnosio  se na ostvarene prihode od usklađenja s dobavljačima te evidentiranja konačnog obračuna Hrvatskih voda za 2023. godinu.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12.753.192,44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14.784.994,86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bl>
    <w:p>
      <w:pPr>
        <w:spacing w:before="0" w:after="0"/>
      </w:pPr>
    </w:p>
    <w:p>
      <w:r>
        <w:t xml:space="preserve">Plaće za redovan rad povećane u odnosu na isto razdoblje prethodne godine za 15,9 % iz razloga što je   povećana je osnovica za izračun plaće od 1. veljače za 3 %,  te od 1. rujna također 3 %. Isplata plaća vrši se sukladno  Uredbi o nazivima radnih mjesta, uvjetima za raspored i koeficijentima za obračun plaće u javnim službama (NN 22/24). Tijekom promatranog razdoblja povećan je broj zaposlenika za potrebe  proširenja kapaciteta bolnice otvaranjem dva odjela dječje psihijatrije.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3.713.925,99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4.147.605,57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Rashodi za plaće za posebne uvjete rada povećani  u odnosu na isto razdoblje prethodne godine jer povećanjem osnovne plaće povećavaju se i dodaci za posebne uvjete rada (rad subotom, nedjeljom , praznikom, noću i sl.)</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638.118,72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700.467,77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bl>
    <w:p>
      <w:pPr>
        <w:spacing w:before="0" w:after="0"/>
      </w:pPr>
    </w:p>
    <w:p>
      <w:r>
        <w:t xml:space="preserve">Ostali rashodi za zaposlene veći u odnosu na prethodnu godinu iz razloga što je veći broj zaposlenika participirao u isplatama naknada (regresa,  uskrsnica, povećane osnovice za isplatu nagrade za dugogodišnji rad, otpremnine  i sl.)</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2.590.837,54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2.979.294,95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Doprinosi za obvezno zdravstveno osiguranje povećani u odnosu na isto razdoblje prethodne godine posljedično zbog rasta bruto plaća.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396.837,61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447.968,80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w:t>
            </w:r>
          </w:p>
        </w:tc>
      </w:tr>
    </w:tbl>
    <w:p>
      <w:pPr>
        <w:spacing w:before="0" w:after="0"/>
      </w:pPr>
    </w:p>
    <w:p>
      <w:r>
        <w:t xml:space="preserve">Naknade za prijevoz povećane u odnosu na isto razdoblje prethodne godine jer više zaposlenika ostvaruje pravo na isplatu.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33.002,87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24.775,43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w:t>
            </w:r>
          </w:p>
        </w:tc>
      </w:tr>
    </w:tbl>
    <w:p>
      <w:pPr>
        <w:spacing w:before="0" w:after="0"/>
      </w:pPr>
    </w:p>
    <w:p>
      <w:r>
        <w:t xml:space="preserve">Rashodi za stručno usavršavanje zaposlenika smanjeni u odnosu na prethodnu godinu sukladno iskazanim potrebama zaposlenika.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1.562.598,15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658.247,47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w:t>
            </w:r>
          </w:p>
        </w:tc>
      </w:tr>
    </w:tbl>
    <w:p>
      <w:pPr>
        <w:spacing w:before="0" w:after="0"/>
      </w:pPr>
    </w:p>
    <w:p>
      <w:r>
        <w:t xml:space="preserve">Rashodi za materijal i sirovine u promatranom razdoblju manji su u odnosu na isto razdoblje prethodne godine. Glavni razlog značajnog smanjenja su odredbe novog Pravilnika o proračunskom računovodstvu i Računskom planu koji je stupio na snagu sa 1.1.2025., a prema kojem se rashodi lijekova i potrošnog medicinskog materijala kod zdravstvenih ustanova od 1.1.2025. evidentiraju na grupi 325.  Za razdoblje 1.1.-31.12.2025. ovi rashodi iznose 887.881,49 eura.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664.759,56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601.151,91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w:t>
            </w:r>
          </w:p>
        </w:tc>
      </w:tr>
    </w:tbl>
    <w:p>
      <w:pPr>
        <w:spacing w:before="0" w:after="0"/>
      </w:pPr>
    </w:p>
    <w:p>
      <w:r>
        <w:t xml:space="preserve">Rashodi za energiju ostvareni manji u odnosu na isto razdoblje prethodne godine zbog blaže zime i manje potrošnje zemnog plina.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108.882,60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24.360,07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w:t>
            </w:r>
          </w:p>
        </w:tc>
      </w:tr>
    </w:tbl>
    <w:p>
      <w:pPr>
        <w:spacing w:before="0" w:after="0"/>
      </w:pPr>
    </w:p>
    <w:p>
      <w:r>
        <w:t xml:space="preserve">Rashodi za sitni inventar i auto gume ostvareni su manji u odnosu na isto razdoblje prethodne godine jer nije bilo nabave istog.</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27.798,46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31.470,93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Usluge telefona, interneta, pošte ostvareni su u većem iznosu u odnosu na prethodnu godinu iz razloga što su uvedene nove mogućnosti u mobilnoj telefoniji za slanje poruka pacijentima o terminu pregleda. Povećani rashod ima pozitivan učinak jer se pacijenti odazivaju na ugovorene termine i unaprijed su obaviješteni o promjeni termina pregleda.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193.699,12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159.513,10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w:t>
            </w:r>
          </w:p>
        </w:tc>
      </w:tr>
    </w:tbl>
    <w:p>
      <w:pPr>
        <w:spacing w:before="0" w:after="0"/>
      </w:pPr>
    </w:p>
    <w:p>
      <w:r>
        <w:t xml:space="preserve">Rashodi za usluge tekućeg i investicijskog održavanja smanjeni su u odnosu na prethodnu godinu jer su neka održavanja izvršena  od strane zaposlenika Službe tehničkih i uslužnih poslova  bolnice, a nisu korišteni vanjski servisi.</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399.026,26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368.478,23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w:t>
            </w:r>
          </w:p>
        </w:tc>
      </w:tr>
    </w:tbl>
    <w:p>
      <w:pPr>
        <w:spacing w:before="0" w:after="0"/>
      </w:pPr>
    </w:p>
    <w:p>
      <w:r>
        <w:t xml:space="preserve">Rashodi za komunalne usluge manji  u odnosu na isto razdoblje prethodne godine  jer je prethodne godine rušeno drveće u bolničkom krugu koje je oštećeno u olujnom nevremenu.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188.419,34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119.438,71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w:t>
            </w:r>
          </w:p>
        </w:tc>
      </w:tr>
    </w:tbl>
    <w:p>
      <w:pPr>
        <w:spacing w:before="0" w:after="0"/>
      </w:pPr>
    </w:p>
    <w:p>
      <w:r>
        <w:t xml:space="preserve">Rashodi za zakupnine i najamnine manji  u odnosu na isto razdoblje prethodne godine jer je prestala potreba za najmom tomosinteze za potrebe Poliklinike za radiologiju i ultrazvučnu dijagnostiku, mamografa i radiološkog servera jer smo istu opremu nabavili iz DEC sredstava tijekom 2025. godine.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102.171,29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110.740,51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r>
        <w:t xml:space="preserve">Rashodi za računalne usluge povećani  u odnosu na isto razdoblje prethodne godine jer prethodne godine nije bilo rashoda za održavanje aplikacija za računovodstvo jer je sustav implementiran u punom opsegu u drugoj polovici godine.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lijekova i potrošnog medicinskog materijala kod zdravstvenih ustanova (šifre 3251 do 3254)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887.881,49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lijekova i potrošnog medicinskog materijala kod zdravstvenih ustanova – u promatranom tekućem razdoblju iznose 887881,49 eura. Od 1. siječnja 2025. nabava lijekova i potrošnog medicinskog materijala evidentira se povećanjem vrijednosti zaliha lijekova i potrošnog medicinskog materijala (na računima nove podskupine 065) i povećanjem obveza na nabavu lijekova i potrošnog medicinskog materijala (na računima novog odjeljka 2325). Utrošak lijekova i potrošnog medicinskog materijala, otpis lijekova ili donacija evidentiraju se smanjenjem vrijednosti zaliha i evidentiranjem rashoda lijekova i potrošnog medicinskog materijala (na računima nove podskupine rashoda 325).  S obzirom da se poslovni događaji u okviru novootvorene podskupine 325 evidentiraju počevši od 1. siječnja 2025., u obrascu PR-RAS podatke iskazujemo samo u stupcu Ostvareno u izvještajnom razdoblju tekuće godine. Stupac Ostvareno u izvještajnom razdoblju prethodne godine evidentirano je u okviru podskupine 322.</w:t>
      </w:r>
    </w:p>
    <w:p>
      <w:r>
        <w:t xml:space="preserv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w:t>
            </w:r>
          </w:p>
        </w:tc>
      </w:tr>
    </w:tbl>
    <w:p>
      <w:pPr>
        <w:spacing w:before="0" w:after="0"/>
      </w:pPr>
    </w:p>
    <w:p>
      <w:r>
        <w:t xml:space="preserve">Rashodi za reprezentaciju smanjeni u odnosu na prethodnu godinu jer se prethodne godine  obilježavalo 90 godina osnutka bolnice stoga  su i rashodi bili veći.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56.406,87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146.105,68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259,0</w:t>
            </w:r>
          </w:p>
        </w:tc>
      </w:tr>
    </w:tbl>
    <w:p>
      <w:pPr>
        <w:spacing w:before="0" w:after="0"/>
      </w:pPr>
    </w:p>
    <w:p>
      <w:r>
        <w:t xml:space="preserve">Rashodi za zatezne kamate veći  u odnosu na isto razdoblje prethodne godine  za obračunate zakonske zatezne kamate na zakašnjelo plaćanje računa dobavljačima.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299,5</w:t>
            </w:r>
          </w:p>
        </w:tc>
      </w:tr>
    </w:tbl>
    <w:p>
      <w:pPr>
        <w:spacing w:before="0" w:after="0"/>
      </w:pPr>
    </w:p>
    <w:p>
      <w:r>
        <w:t xml:space="preserve">Rashodi  veći  u odnosu na isto razdoblje prethodne godine zbog plaćanja školarine za  poslijediplomsko usavršavanje liječnika na specijalizaciji koji je sastavni dio specijalističkog usavršavanja iz psihijatrije.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24.756.928,81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27.441.254,92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w:t>
            </w:r>
          </w:p>
        </w:tc>
      </w:tr>
    </w:tbl>
    <w:p>
      <w:pPr>
        <w:spacing w:before="0" w:after="0"/>
      </w:pPr>
    </w:p>
    <w:p>
      <w:r>
        <w:t xml:space="preserve">Ukupni rashodi poslovanja u promatranom razdoblju povećani u odnosu na isto razdoblje prethodne godine zbog većih rashoda za zaposlene.  Rashodi za zaposlene povećani zbog nove Uredbe o  nazivima radnih mjesta, uvjetima za raspored i koeficijentima za obračun plaće u javnim službama (NN 22/24) te povećanja broja zaposlenika  za potrebe  početka rada dva nova odjela dječje psihijatrije.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2.843.194,65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4.427.834,82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w:t>
            </w:r>
          </w:p>
        </w:tc>
      </w:tr>
    </w:tbl>
    <w:p>
      <w:pPr>
        <w:spacing w:before="0" w:after="0"/>
      </w:pPr>
    </w:p>
    <w:p>
      <w:r>
        <w:t xml:space="preserve"> </w:t>
      </w:r>
    </w:p>
    <w:p>
      <w:r>
        <w:t xml:space="preserve">Manjak prihoda poslovanja povećan  u odnosu na isto razdoblje prethodne godine zbog bržeg  rasta rashoda za zaposlene od rasta ukupnih prihoda.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w:t>
            </w:r>
          </w:p>
        </w:tc>
      </w:tr>
    </w:tbl>
    <w:p>
      <w:pPr>
        <w:spacing w:before="0" w:after="0"/>
      </w:pPr>
    </w:p>
    <w:p>
      <w:r>
        <w:t xml:space="preserve">Prihod od prodaje stanova sa stanarskim pravom  smanjen u odnosu na prethodnu godinu jer je prethodne godine izvršen konačan otkup jednog stana sa stanarskim pravom. Bolnica ima još jedan stan u otkupu.</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 od 700,00 eura odnosi se na prodaju rashodovanog sanitetskog vozila.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Licence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promatranom razdoblju nije bilo potrebe za ulaganjima u licence.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64.065,15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37.558,02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w:t>
            </w:r>
          </w:p>
        </w:tc>
      </w:tr>
    </w:tbl>
    <w:p>
      <w:pPr>
        <w:spacing w:before="0" w:after="0"/>
      </w:pPr>
    </w:p>
    <w:p>
      <w:r>
        <w:t xml:space="preserve">U promatranom razdoblju nabavljena računala, UPS, monitori,  serveri, uredski namještaj  za potrebe odjela i službi.</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w:t>
            </w:r>
          </w:p>
        </w:tc>
      </w:tr>
    </w:tbl>
    <w:p>
      <w:pPr>
        <w:spacing w:before="0" w:after="0"/>
      </w:pPr>
    </w:p>
    <w:p>
      <w:r>
        <w:t xml:space="preserve">U promatranom razdoblju nabavljene kamere i video nadzor  za potrebe odjela sukladno iskazanim potrebama.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24.358,18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w:t>
            </w:r>
          </w:p>
        </w:tc>
      </w:tr>
    </w:tbl>
    <w:p>
      <w:pPr>
        <w:spacing w:before="0" w:after="0"/>
      </w:pPr>
    </w:p>
    <w:p>
      <w:r>
        <w:t xml:space="preserve">U promatranom razdoblju nabavljeni klima uređaji za potrebe odjela, dnevnih bolnica i poliklinika.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Medicinska i laboratorijska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683.572,78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696.844,20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w:t>
            </w:r>
          </w:p>
        </w:tc>
      </w:tr>
    </w:tbl>
    <w:p>
      <w:pPr>
        <w:spacing w:before="0" w:after="0"/>
      </w:pPr>
    </w:p>
    <w:p>
      <w:r>
        <w:t xml:space="preserve">U promatranom razdoblju nabavljen je hematološki analizator za potrebe bolničkog laboratorija, robotski printer za ispis nalaza, server,  digitalni mamograf, digitalni RTG uređaj, UZV uređaj sa tri sonde   za potrebe Poliklinike za radiologiju i ultrazvučnu dijagnostiku, holteri tlaka  i holteri EKG, uređaj za ergometriju za potrebe Poliklinike za internističku dijagnostiku i liječenje, 5 – kanalni EMNG uređaj za potrebe Poliklinike za neurologiju i neurološku dijagnostiku, oprema za fizikalnu terapiju, bolničke ormariće i garderobne ormare za pacijente,</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73.528,10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32.044,06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w:t>
            </w:r>
          </w:p>
        </w:tc>
      </w:tr>
    </w:tbl>
    <w:p>
      <w:pPr>
        <w:spacing w:before="0" w:after="0"/>
      </w:pPr>
    </w:p>
    <w:p>
      <w:r>
        <w:t xml:space="preserve">U promatranom razdoblju nabavljena planetarna miješalica  i štapni mikser za potrebe centralne kuhinje te sudoper, štednjak i druga oprema za potrebe čajnih kuhinja na odjelima, perilice i sušilice rublja za potrebe odjela, kompresor za potrebe rada sustava za podjelu jedinične terapije.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51.562,65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68.796,54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133,4</w:t>
            </w:r>
          </w:p>
        </w:tc>
      </w:tr>
    </w:tbl>
    <w:p>
      <w:pPr>
        <w:spacing w:before="0" w:after="0"/>
      </w:pPr>
    </w:p>
    <w:p>
      <w:r>
        <w:t xml:space="preserve">Rashodi za dodatna ulaganja na građevinskim objektima veći su u odnosu na prethodnu godinu  zbog potrebe uređenja prostora za smještaj novog RTG uređaja.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postrojenjima i opremi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22.075,68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41.071,88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w:t>
            </w:r>
          </w:p>
        </w:tc>
      </w:tr>
    </w:tbl>
    <w:p>
      <w:pPr>
        <w:spacing w:before="0" w:after="0"/>
      </w:pPr>
    </w:p>
    <w:p>
      <w:r>
        <w:t xml:space="preserve">Rashodi za dodatna ulaganja na postrojenjima i opremi  veći u odnosu na prethodnu godinu za  zbog  potrebe saniranja kvara  parnog kotla u praonici rublja.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za ostalu nefinancijsku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60.517,48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w:t>
            </w:r>
          </w:p>
        </w:tc>
      </w:tr>
    </w:tbl>
    <w:p>
      <w:pPr>
        <w:spacing w:before="0" w:after="0"/>
      </w:pPr>
    </w:p>
    <w:p>
      <w:r>
        <w:t xml:space="preserve">Rashodi za dodatna ulaganja za ostalu nefinancijsku imovinu manji u odnosu na isto razdoblje prethodne godine jer nije bilo potrebe za značajnim doradama IBIS.</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4.128.448,03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5.395.830,65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w:t>
            </w:r>
          </w:p>
        </w:tc>
      </w:tr>
    </w:tbl>
    <w:p>
      <w:pPr>
        <w:spacing w:before="0" w:after="0"/>
      </w:pPr>
    </w:p>
    <w:p>
      <w:r>
        <w:t xml:space="preserve">Manjak prihoda veći u odnosu na isto razdoblje prethodne godine iz razloga povećanja rasta rashoda za zaposlene,  a koje nije praćeno povećanjem prihoda.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490.353,24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534.376,00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w:t>
            </w:r>
          </w:p>
        </w:tc>
      </w:tr>
    </w:tbl>
    <w:p>
      <w:pPr>
        <w:spacing w:before="0" w:after="0"/>
      </w:pPr>
    </w:p>
    <w:p>
      <w:r>
        <w:t xml:space="preserve">Povećana u odnosu na početno stanje za  novu nabavljenu  opremu (klima uređaji za potrebe odjela i službi).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Medicinska i laboratorijska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3.976.348,77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4.278.083,79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bl>
    <w:p>
      <w:pPr>
        <w:spacing w:before="0" w:after="0"/>
      </w:pPr>
    </w:p>
    <w:p>
      <w:r>
        <w:t xml:space="preserve">Povećana u odnosu na početno stanje za  novu medicinsku opremu koja je nabavljena (RTG uređaj, mamograf i itd.)</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Zalihe za obavljanje djelatnosti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82.319,06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68.175,69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w:t>
            </w:r>
          </w:p>
        </w:tc>
      </w:tr>
    </w:tbl>
    <w:p>
      <w:pPr>
        <w:spacing w:before="0" w:after="0"/>
      </w:pPr>
    </w:p>
    <w:p>
      <w:r>
        <w:t xml:space="preserve">Zalihe lijekova i potrošnog medicinskog materijala do kraja 2024. evidentirali smo  u okviru podskupine 061 Zalihe za obavljanje djelatnosti, a od  1. siječnja 2025.  nabavu lijekova i potrošnog medicinskog materijala evidentiramo na računu 065 Zalihe lijekova i potrošnog medicinskog materijala. </w:t>
      </w:r>
    </w:p>
    <w:p>
      <w:r>
        <w:t xml:space="preserve">Sukladno Okružnici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2024. i druge aktualnosti (KLASA: 400-02124- 0Il19, URBROJ: 513-05-03-25-4) s danom 1. siječnja 2025. zalihe lijekova i potrošnog medicinskog materijala prenijeli smo s osnovnog računa 06139 Zalihe ostalih materijala za redovne potrebe na račun  065 Zalihe lijekova i potrošnog medicinskog materijala.</w:t>
      </w:r>
    </w:p>
    <w:p>
      <w:r>
        <w:t xml:space="preserve">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Zalihe lijekova i potrošnog medicinskog materijala kod zdravstvenih ustanova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151.721,26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136.525,75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w:t>
            </w:r>
          </w:p>
        </w:tc>
      </w:tr>
    </w:tbl>
    <w:p>
      <w:pPr>
        <w:spacing w:before="0" w:after="0"/>
      </w:pPr>
    </w:p>
    <w:p>
      <w:r>
        <w:t xml:space="preserve">Zalihe lijekova i potrošnog medicinskog materijala do kraja 2024. evidentirali smo  u okviru podskupine 061 Zalihe za obavljanje djelatnosti, a od  1. siječnja2025.  nabavu lijekova i potrošnog medicinskog materijala evidentiramo na računu 065 Zalihe lijekova i potrošnog medicinskog materijala. </w:t>
      </w:r>
    </w:p>
    <w:p>
      <w:r>
        <w:t xml:space="preserve">Sukladno Okružnici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2024. i druge aktualnosti (KLASA: 400-02124- 0Il19, URBROJ: 513-05-03-25-4) s danom 1. siječnja 2025. zalihe lijekova i potrošnog medicinskog materijala prenijeli smo s osnovnog računa 06139 Zalihe ostalih materijala za redovne potrebe na račun  065 Zalihe lijekova i potrošnog medicinskog materijala.</w:t>
      </w:r>
    </w:p>
    <w:p>
      <w:r>
        <w:t xml:space="preserve"> </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56.418,52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147.929,09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262,2</w:t>
            </w:r>
          </w:p>
        </w:tc>
      </w:tr>
    </w:tbl>
    <w:p>
      <w:pPr>
        <w:spacing w:before="0" w:after="0"/>
      </w:pPr>
    </w:p>
    <w:p>
      <w:r>
        <w:t xml:space="preserve">Stanje novčanih sredstava na kraju razdoblja veće u odnosu na početno stanje jer zbog isplate plaće u narednom mjesecu moramo osigurati više sredstava kako bi zajedno s limitom mogli nesmetano isplatiti plaću.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Izdvojena novčana sredstva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87.985,67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87.985,67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Izdvojena novčana sredstva  odnose se na sredstva po ovršnim ispravama za koje  FINA vrši zapljenu sredstava temeljem čl. 3 st. 1. točka 1. Zakona o provedbi ovrhe na novčanim sredstvima (NN 68/18), kojom je sukladno odredbi čl. 209. st.1. Ovršnog zakona zatražena naplata novčane tražbine na teret računa bolnice. </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53.060,31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94.887,83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178,8</w:t>
            </w:r>
          </w:p>
        </w:tc>
      </w:tr>
    </w:tbl>
    <w:p>
      <w:pPr>
        <w:spacing w:before="0" w:after="0"/>
      </w:pPr>
    </w:p>
    <w:p>
      <w:r>
        <w:t xml:space="preserve">Stanje na kraju izvještajnog razdoblja veće u odnosu na stanje na početku razdoblja za nerefundirano bolovanje na teret HZZO. </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Dionice i udjeli u glavnici osiguravajućih društava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w:t>
            </w:r>
          </w:p>
        </w:tc>
      </w:tr>
    </w:tbl>
    <w:p>
      <w:pPr>
        <w:spacing w:before="0" w:after="0"/>
      </w:pPr>
    </w:p>
    <w:p>
      <w:r>
        <w:t xml:space="preserve">Stanje na kraju izvještajnog razdoblja manje od stanja na početku razdoblja  jer smo temeljem članka 4. stavka 2. Pravilnika proračunskom računovodstvu i Računskom planu propisano je da se imovina iskazuje po računovodstvenom načelu nastanka događaja uz primjenu metode povijesnog troška iz čega proizlazi da dionice na datum Bilance trebaju biti iskazane u visini troška stjecanja. Izvršeno je knjigovodstveno usklađenje na iznos stjecanja.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19.078,74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Potraživanje za bruto plaće pripravnika koje refundira HZZO.</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1.778.699,05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1.977.434,88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bl>
    <w:p>
      <w:pPr>
        <w:spacing w:before="0" w:after="0"/>
      </w:pPr>
    </w:p>
    <w:p>
      <w:r>
        <w:t xml:space="preserve">Povećane obveze u odnosu na početno stanje  jer su odlukom Vlade RH povećana osnovica za obračun  bruto plaće.  </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1.706.404,15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2.190.842,89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128,4</w:t>
            </w:r>
          </w:p>
        </w:tc>
      </w:tr>
    </w:tbl>
    <w:p>
      <w:pPr>
        <w:spacing w:before="0" w:after="0"/>
      </w:pPr>
    </w:p>
    <w:p>
      <w:r>
        <w:t xml:space="preserve">Obveze za materijalne rashode povećane su  u odnosu na početno stanje jer nakon isplate plaća za zaposlenike ne ostaje sredstava za podmirenje obveza za materijalne rashode. </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ostale financijske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39.513,33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134.833,83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341,2</w:t>
            </w:r>
          </w:p>
        </w:tc>
      </w:tr>
    </w:tbl>
    <w:p>
      <w:pPr>
        <w:spacing w:before="0" w:after="0"/>
      </w:pPr>
    </w:p>
    <w:p>
      <w:r>
        <w:t xml:space="preserve">Obveze za ostale financijske rashode povećane  u odnosu na početno stanje, a odnose se na obveze za zatezne kamate dobavljačima zbog zakašnjelog plaćanja.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137.594,77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253.126,17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184,0</w:t>
            </w:r>
          </w:p>
        </w:tc>
      </w:tr>
    </w:tbl>
    <w:p>
      <w:pPr>
        <w:spacing w:before="0" w:after="0"/>
      </w:pPr>
    </w:p>
    <w:p>
      <w:r>
        <w:t xml:space="preserve">Obveze veće u odnosu na početno stanje zbog nedostatka sredstava za podmirenje istih.</w:t>
      </w:r>
    </w:p>
    <w:p>
      <w:r>
        <w:t xml:space="preserve"> </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dodatna ulaganja na nefinancijskoj imovini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40.850,21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84.681,35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207,3</w:t>
            </w:r>
          </w:p>
        </w:tc>
      </w:tr>
    </w:tbl>
    <w:p>
      <w:pPr>
        <w:spacing w:before="0" w:after="0"/>
      </w:pPr>
    </w:p>
    <w:p>
      <w:r>
        <w:t xml:space="preserve">Obveze veće u odnosu na početno stanje zbog nedostatka sredstava za podmirenje istih.</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13.464.621,00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18.059.725,07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w:t>
            </w:r>
          </w:p>
        </w:tc>
      </w:tr>
    </w:tbl>
    <w:p>
      <w:pPr>
        <w:spacing w:before="0" w:after="0"/>
      </w:pPr>
    </w:p>
    <w:p>
      <w:r>
        <w:t xml:space="preserve">Obveze za neizvršeni rad prema ugovoru s HZZO veće u odnosu na početno stanje jer smo zbog radova na energetskoj obnovi zgrada forezničke psihijatrije morali isprazniti bolničke prostore, stoga ni ugovor nije izvršen u potpunosti.   </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16.700.795,00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22.118.664,27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w:t>
            </w:r>
          </w:p>
        </w:tc>
      </w:tr>
    </w:tbl>
    <w:p>
      <w:pPr>
        <w:spacing w:before="0" w:after="0"/>
      </w:pPr>
    </w:p>
    <w:p>
      <w:r>
        <w:t xml:space="preserve">Manjak prihoda povećan u odnosu na početno stanje jer ne ostvarujemo dovoljno prihode kojima ćemo u potpunosti podmiriti rashode i poslovati bez manjka.</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417.493,52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1.135.054,50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271,9</w:t>
            </w:r>
          </w:p>
        </w:tc>
      </w:tr>
    </w:tbl>
    <w:p>
      <w:pPr>
        <w:spacing w:before="0" w:after="0"/>
      </w:pPr>
    </w:p>
    <w:p>
      <w:r>
        <w:t xml:space="preserve">U izvan bilančnoj  evidenciji  evidentira se oprema koja nije u vlasništvu bolnice, već je dobivena na korištenje, sudski  postupci u tijeku te primljene zadužnice i jamstva. Izvan bilančna evidencija na kraju izvještajnog razdoblja povećena  u odnosu  na početno stanje za primljenu opremu iz Ministarstva zdravstva za potrebe Projekta jedinične terapije, nove sudske sporove zbog  neplaćanja obveza prema dobavljačima u zakonskom roku.  </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417.493,52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1.135.054,50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271,9</w:t>
            </w:r>
          </w:p>
        </w:tc>
      </w:tr>
    </w:tbl>
    <w:p>
      <w:pPr>
        <w:spacing w:before="0" w:after="0"/>
      </w:pPr>
    </w:p>
    <w:p>
      <w:r>
        <w:t xml:space="preserve">U izvan bilančnoj  evidenciji  evidentira se oprema koja nije u vlasništvu bolnice, već je dobivena na korištenje, sudski  postupci u tijeku te primljene zadužnice i jamstva. Izvan bilančna evidencija na kraju izvještajnog razdoblja povećena  u odnosu  na početno stanje za primljenu opremu iz Ministarstva zdravstva za potrebe Projekta jedinične terapije, nove sudske sporove zbog  neplaćanja obveza prema dobavljačima u zakonskom roku.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specijalističkih bolnica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26.043.890,43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28.410.558,75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w:t>
            </w:r>
          </w:p>
        </w:tc>
      </w:tr>
    </w:tbl>
    <w:p>
      <w:pPr>
        <w:spacing w:before="0" w:after="0"/>
      </w:pPr>
    </w:p>
    <w:p>
      <w:r>
        <w:t xml:space="preserve">Ukupni rashodi u zdravstvu u iznosu 28.410.558,75 eura  veći su u odnosu na isto razdoblje prethodne godine za 2.366.668,32 eura ili 9,09 %, a odnose se na usluge specijalističkih bolnica. </w:t>
      </w:r>
    </w:p>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financijske imovine (šifre P009 do P015)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Bolnica raspolaže sa 20 dionica Croatia osiguranje d.d. Člankom 4. stavkom 2. Pravilnika proračunskom računovodstvu i Računskom planu propisano je da se imovina iskazuje po računovodstvenom načelu nastanka događaja uz primjenu metode povijesnog troška iz čega proizlazi da dionice na datum Bilance trebaju biti iskazane u visini troška stjecanja. Izvršeno je knjigovodstveno usklađenje na iznos stjecanja.</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instrumenti - dionice i udjeli u glavnici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Bolnica raspolaže sa 20 dionica Croatia osiguranje d.d. Člankom 4. stavkom 2. Pravilnika proračunskom računovodstvu i Računskom planu propisano je da se imovina iskazuje po računovodstvenom načelu nastanka događaja uz primjenu metode povijesnog troška iz čega proizlazi da dionice na datum Bilance trebaju biti iskazane u visini troška stjecanja. Izvršeno je knjigovodstveno usklađenje na iznos stjecanja.</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43.119,93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Povećanje obujma imovine odnosi se na prijenos imovine koje se vodila u poslovnim knjigama Sisačko-moslavačke županije. Radi se o vozilu koje je županija nabavila za potrebe novih odjela dječje psihijatrije na lokaciji Ravnik za što je plan otvaranja odjela tijekom 2026. godine. </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obujma imovine za 0,02 eura iz razloga otpisa potraživanja za manje refundirano bolovanje. </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u obujmu financijske imovine zbog otpisa potraživanja za  sudjelovanje u troškovima zdravstvene zaštite (participacije) pacijenata i izvršenog vještačenja koje ne može biti naplaćeno.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22.704.654,31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na kraju izvještajnog razdoblja su veće u odnosu na početno stanje za 5.532.031,35 eura iz razloga što bolnički proračun nije dovoljan za podmirenje svih obveza. Nakon isplate plaće i naknada po kolektivnom ugovoru ne ostaje dovoljno sredstava za podmirenje obveza.  </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1.968.719,64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imaju trend rasta jer bolnica nema dovoljno prihoda za pokriće obveza poslovanja.  </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18.059.725,07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okružnici za sastavljanje i predaju financijskih izvještaja manje izvršeni rad prema ugovoru s HZZO evidentira se u nedospjelim obvezama.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986860719b94293" /></Relationships>
</file>